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4791" w14:textId="77777777" w:rsidR="000F5C6B" w:rsidRPr="000F5C6B" w:rsidRDefault="000F5C6B" w:rsidP="000F5C6B">
      <w:pPr>
        <w:pStyle w:val="Heading1"/>
        <w:spacing w:before="90"/>
        <w:ind w:left="1536" w:right="1527" w:firstLine="0"/>
        <w:jc w:val="center"/>
        <w:rPr>
          <w:rFonts w:ascii="Times New Roman" w:hAnsi="Times New Roman"/>
        </w:rPr>
      </w:pPr>
      <w:r w:rsidRPr="000F5C6B">
        <w:rPr>
          <w:rFonts w:ascii="Times New Roman" w:hAnsi="Times New Roman"/>
        </w:rPr>
        <w:t>The Boom in ‘Green’ Energy</w:t>
      </w:r>
    </w:p>
    <w:p w14:paraId="78633FD1" w14:textId="77777777" w:rsidR="000F5C6B" w:rsidRPr="000F5C6B" w:rsidRDefault="000F5C6B" w:rsidP="000F5C6B">
      <w:pPr>
        <w:spacing w:before="6"/>
        <w:ind w:left="1536" w:right="1527"/>
        <w:jc w:val="center"/>
        <w:rPr>
          <w:sz w:val="24"/>
          <w:szCs w:val="24"/>
        </w:rPr>
      </w:pPr>
      <w:r w:rsidRPr="000F5C6B">
        <w:rPr>
          <w:sz w:val="24"/>
          <w:szCs w:val="24"/>
        </w:rPr>
        <w:t>Source: TheWeek.com, February 21, 2021</w:t>
      </w:r>
    </w:p>
    <w:p w14:paraId="12943355" w14:textId="77777777" w:rsidR="000F5C6B" w:rsidRPr="000F5C6B" w:rsidRDefault="000F5C6B" w:rsidP="000F5C6B">
      <w:pPr>
        <w:pStyle w:val="BodyText"/>
        <w:spacing w:before="9"/>
        <w:rPr>
          <w:sz w:val="24"/>
          <w:szCs w:val="24"/>
        </w:rPr>
      </w:pPr>
    </w:p>
    <w:p w14:paraId="71E5F244" w14:textId="77777777" w:rsidR="000F5C6B" w:rsidRPr="000F5C6B" w:rsidRDefault="000F5C6B" w:rsidP="000F5C6B">
      <w:pPr>
        <w:pStyle w:val="Heading2"/>
        <w:rPr>
          <w:sz w:val="24"/>
          <w:szCs w:val="24"/>
        </w:rPr>
      </w:pPr>
      <w:r w:rsidRPr="000F5C6B">
        <w:rPr>
          <w:sz w:val="24"/>
          <w:szCs w:val="24"/>
        </w:rPr>
        <w:t>Can renewables replace fossil fuels?</w:t>
      </w:r>
    </w:p>
    <w:p w14:paraId="1D8C14FD" w14:textId="78E07F77" w:rsidR="000F5C6B" w:rsidRPr="000F5C6B" w:rsidRDefault="000F5C6B" w:rsidP="000F5C6B">
      <w:pPr>
        <w:pStyle w:val="BodyText"/>
        <w:spacing w:before="1"/>
        <w:ind w:right="180"/>
        <w:rPr>
          <w:sz w:val="24"/>
          <w:szCs w:val="24"/>
        </w:rPr>
      </w:pPr>
      <w:r w:rsidRPr="000F5C6B">
        <w:rPr>
          <w:sz w:val="24"/>
          <w:szCs w:val="24"/>
        </w:rPr>
        <w:t xml:space="preserve">Renewable energy sources like solar, wind, and hydroelectricity are already overtaking fossil fuels as the </w:t>
      </w:r>
      <w:r w:rsidR="009142D2">
        <w:rPr>
          <w:sz w:val="24"/>
          <w:szCs w:val="24"/>
        </w:rPr>
        <w:t>main</w:t>
      </w:r>
      <w:r w:rsidRPr="000F5C6B">
        <w:rPr>
          <w:sz w:val="24"/>
          <w:szCs w:val="24"/>
        </w:rPr>
        <w:t xml:space="preserve"> </w:t>
      </w:r>
      <w:r w:rsidR="009142D2">
        <w:rPr>
          <w:sz w:val="24"/>
          <w:szCs w:val="24"/>
        </w:rPr>
        <w:t>source</w:t>
      </w:r>
      <w:r w:rsidRPr="000F5C6B">
        <w:rPr>
          <w:sz w:val="24"/>
          <w:szCs w:val="24"/>
        </w:rPr>
        <w:t xml:space="preserve"> of power generation in some parts of the developed world. In 2019, 72 percent of power plant additions utilized renewables, according to the International Renewable Energy Agency (IRENA). For the first time, the European Union generated more electricity (38 percent) from renewables in 2020 than from fossil fuels (37 percent). The U.S. still relies heavily upon oil (37 percent), natural gas (32 percent), and coal (11 percent), but the country is on pace this year to generate more energy from renewables than from coal. Overall, renewables now account for roughly 11 percent of U.S. energy production — with about a quarter of that </w:t>
      </w:r>
      <w:r w:rsidR="007968BB">
        <w:rPr>
          <w:sz w:val="24"/>
          <w:szCs w:val="24"/>
        </w:rPr>
        <w:t>coming</w:t>
      </w:r>
      <w:r w:rsidRPr="000F5C6B">
        <w:rPr>
          <w:sz w:val="24"/>
          <w:szCs w:val="24"/>
        </w:rPr>
        <w:t xml:space="preserve"> from wind power, two-fifths from biofuels and hydroelectricity, and a 10th from solar. Rapid growth in renewables is underway: In 2020, electricity producers installed 37 gigawatts of new solar and wind capacity, shattering the record of 17 GWs from 2016</w:t>
      </w:r>
      <w:r w:rsidR="00CC5266">
        <w:rPr>
          <w:sz w:val="24"/>
          <w:szCs w:val="24"/>
        </w:rPr>
        <w:t>.</w:t>
      </w:r>
    </w:p>
    <w:p w14:paraId="220DF22C" w14:textId="77777777" w:rsidR="000F5C6B" w:rsidRPr="000F5C6B" w:rsidRDefault="000F5C6B" w:rsidP="000F5C6B">
      <w:pPr>
        <w:pStyle w:val="BodyText"/>
        <w:rPr>
          <w:sz w:val="24"/>
          <w:szCs w:val="24"/>
        </w:rPr>
      </w:pPr>
    </w:p>
    <w:p w14:paraId="0C1047AC" w14:textId="77777777" w:rsidR="000F5C6B" w:rsidRPr="000F5C6B" w:rsidRDefault="000F5C6B" w:rsidP="000F5C6B">
      <w:pPr>
        <w:pStyle w:val="Heading2"/>
        <w:rPr>
          <w:sz w:val="24"/>
          <w:szCs w:val="24"/>
        </w:rPr>
      </w:pPr>
      <w:proofErr w:type="gramStart"/>
      <w:r w:rsidRPr="000F5C6B">
        <w:rPr>
          <w:sz w:val="24"/>
          <w:szCs w:val="24"/>
        </w:rPr>
        <w:t>What's</w:t>
      </w:r>
      <w:proofErr w:type="gramEnd"/>
      <w:r w:rsidRPr="000F5C6B">
        <w:rPr>
          <w:sz w:val="24"/>
          <w:szCs w:val="24"/>
        </w:rPr>
        <w:t xml:space="preserve"> driving the transformation?</w:t>
      </w:r>
    </w:p>
    <w:p w14:paraId="679A421C" w14:textId="17B95C5B" w:rsidR="000F5C6B" w:rsidRPr="000F5C6B" w:rsidRDefault="000F5C6B" w:rsidP="000F5C6B">
      <w:pPr>
        <w:pStyle w:val="BodyText"/>
        <w:spacing w:before="1"/>
        <w:ind w:right="150"/>
        <w:rPr>
          <w:sz w:val="24"/>
          <w:szCs w:val="24"/>
        </w:rPr>
      </w:pPr>
      <w:r w:rsidRPr="000F5C6B">
        <w:rPr>
          <w:sz w:val="24"/>
          <w:szCs w:val="24"/>
        </w:rPr>
        <w:t xml:space="preserve">Cost-effectiveness. Solar panel </w:t>
      </w:r>
      <w:r w:rsidR="00560BAD">
        <w:rPr>
          <w:sz w:val="24"/>
          <w:szCs w:val="24"/>
        </w:rPr>
        <w:t>companies</w:t>
      </w:r>
      <w:r w:rsidRPr="000F5C6B">
        <w:rPr>
          <w:sz w:val="24"/>
          <w:szCs w:val="24"/>
        </w:rPr>
        <w:t xml:space="preserve"> have </w:t>
      </w:r>
      <w:r w:rsidR="00917776">
        <w:rPr>
          <w:sz w:val="24"/>
          <w:szCs w:val="24"/>
        </w:rPr>
        <w:t>been able to generate more power from each individual solar cell</w:t>
      </w:r>
      <w:r w:rsidRPr="000F5C6B">
        <w:rPr>
          <w:sz w:val="24"/>
          <w:szCs w:val="24"/>
        </w:rPr>
        <w:t>. This has led to vast reductions in price, so that solar and wind power now have surpassed coal — and even natural gas — as the cheapest forms of power generation. While the price of coal power largely remained the same from 2009 to 2019, the price of solar power fell by 89 percent and onshore wind power by 70 percent, according to Lazard. The U.K., Norway, and other countries now generate a large share of their electricity from offshore wind farms, and that potential also exists for the U.S., with seven states now studying how to set up arrays.</w:t>
      </w:r>
      <w:r w:rsidR="00CC5266">
        <w:rPr>
          <w:sz w:val="24"/>
          <w:szCs w:val="24"/>
        </w:rPr>
        <w:t xml:space="preserve"> </w:t>
      </w:r>
      <w:r w:rsidRPr="000F5C6B">
        <w:rPr>
          <w:sz w:val="24"/>
          <w:szCs w:val="24"/>
        </w:rPr>
        <w:t>The boom in renewables has another economic benefit: It has created hundreds of thousands of jobs: About 446,000 Americans worked in the solar and wind industries as of 2019 — more than double the 211,000 in coal mining and other methods of fossil-fuel extraction.</w:t>
      </w:r>
    </w:p>
    <w:p w14:paraId="23E727F5" w14:textId="77777777" w:rsidR="000F5C6B" w:rsidRPr="000F5C6B" w:rsidRDefault="000F5C6B" w:rsidP="000F5C6B">
      <w:pPr>
        <w:pStyle w:val="BodyText"/>
        <w:spacing w:before="9"/>
        <w:rPr>
          <w:sz w:val="24"/>
          <w:szCs w:val="24"/>
        </w:rPr>
      </w:pPr>
    </w:p>
    <w:p w14:paraId="27DE460C" w14:textId="77777777" w:rsidR="000F5C6B" w:rsidRPr="000F5C6B" w:rsidRDefault="000F5C6B" w:rsidP="000F5C6B">
      <w:pPr>
        <w:pStyle w:val="Heading2"/>
        <w:spacing w:line="251" w:lineRule="exact"/>
        <w:rPr>
          <w:sz w:val="24"/>
          <w:szCs w:val="24"/>
        </w:rPr>
      </w:pPr>
      <w:r w:rsidRPr="000F5C6B">
        <w:rPr>
          <w:sz w:val="24"/>
          <w:szCs w:val="24"/>
        </w:rPr>
        <w:t>Are emissions down?</w:t>
      </w:r>
    </w:p>
    <w:p w14:paraId="4FCA1956" w14:textId="01D8967C" w:rsidR="000F5C6B" w:rsidRPr="000F5C6B" w:rsidRDefault="000F5C6B" w:rsidP="00CD7AA0">
      <w:pPr>
        <w:pStyle w:val="BodyText"/>
        <w:ind w:right="132"/>
        <w:rPr>
          <w:sz w:val="24"/>
          <w:szCs w:val="24"/>
        </w:rPr>
      </w:pPr>
      <w:r w:rsidRPr="000F5C6B">
        <w:rPr>
          <w:sz w:val="24"/>
          <w:szCs w:val="24"/>
        </w:rPr>
        <w:t>While emissions are slowing in the Western world, global CO2 emissions have risen from nearly 32 billion tons in 2009 to almost 37 billion in 2019, according to the Global Carbon Project, as developing nations such as India and China modernize and produce more energy, mostly through fossil fuels. In 1990, 81 percent of the world's total energy consumption came from oil, gas, and coal. Last year, the figure</w:t>
      </w:r>
      <w:r w:rsidRPr="000F5C6B">
        <w:rPr>
          <w:spacing w:val="-3"/>
          <w:sz w:val="24"/>
          <w:szCs w:val="24"/>
        </w:rPr>
        <w:t xml:space="preserve"> </w:t>
      </w:r>
      <w:r w:rsidRPr="000F5C6B">
        <w:rPr>
          <w:sz w:val="24"/>
          <w:szCs w:val="24"/>
        </w:rPr>
        <w:t>was</w:t>
      </w:r>
      <w:r w:rsidRPr="000F5C6B">
        <w:rPr>
          <w:spacing w:val="-3"/>
          <w:sz w:val="24"/>
          <w:szCs w:val="24"/>
        </w:rPr>
        <w:t xml:space="preserve"> </w:t>
      </w:r>
      <w:r w:rsidRPr="000F5C6B">
        <w:rPr>
          <w:sz w:val="24"/>
          <w:szCs w:val="24"/>
        </w:rPr>
        <w:t>still</w:t>
      </w:r>
      <w:r w:rsidRPr="000F5C6B">
        <w:rPr>
          <w:spacing w:val="-3"/>
          <w:sz w:val="24"/>
          <w:szCs w:val="24"/>
        </w:rPr>
        <w:t xml:space="preserve"> </w:t>
      </w:r>
      <w:r w:rsidRPr="000F5C6B">
        <w:rPr>
          <w:sz w:val="24"/>
          <w:szCs w:val="24"/>
        </w:rPr>
        <w:t>80</w:t>
      </w:r>
      <w:r w:rsidRPr="000F5C6B">
        <w:rPr>
          <w:spacing w:val="-3"/>
          <w:sz w:val="24"/>
          <w:szCs w:val="24"/>
        </w:rPr>
        <w:t xml:space="preserve"> </w:t>
      </w:r>
      <w:r w:rsidRPr="000F5C6B">
        <w:rPr>
          <w:sz w:val="24"/>
          <w:szCs w:val="24"/>
        </w:rPr>
        <w:t>percent</w:t>
      </w:r>
      <w:r w:rsidRPr="000F5C6B">
        <w:rPr>
          <w:spacing w:val="-1"/>
          <w:sz w:val="24"/>
          <w:szCs w:val="24"/>
        </w:rPr>
        <w:t xml:space="preserve"> </w:t>
      </w:r>
      <w:r w:rsidRPr="000F5C6B">
        <w:rPr>
          <w:sz w:val="24"/>
          <w:szCs w:val="24"/>
        </w:rPr>
        <w:t>—</w:t>
      </w:r>
      <w:r w:rsidRPr="000F5C6B">
        <w:rPr>
          <w:spacing w:val="-2"/>
          <w:sz w:val="24"/>
          <w:szCs w:val="24"/>
        </w:rPr>
        <w:t xml:space="preserve"> </w:t>
      </w:r>
      <w:r w:rsidRPr="000F5C6B">
        <w:rPr>
          <w:sz w:val="24"/>
          <w:szCs w:val="24"/>
        </w:rPr>
        <w:t>and</w:t>
      </w:r>
      <w:r w:rsidRPr="000F5C6B">
        <w:rPr>
          <w:spacing w:val="-3"/>
          <w:sz w:val="24"/>
          <w:szCs w:val="24"/>
        </w:rPr>
        <w:t xml:space="preserve"> </w:t>
      </w:r>
      <w:r w:rsidRPr="000F5C6B">
        <w:rPr>
          <w:sz w:val="24"/>
          <w:szCs w:val="24"/>
        </w:rPr>
        <w:t>largely</w:t>
      </w:r>
      <w:r w:rsidRPr="000F5C6B">
        <w:rPr>
          <w:spacing w:val="-3"/>
          <w:sz w:val="24"/>
          <w:szCs w:val="24"/>
        </w:rPr>
        <w:t xml:space="preserve"> </w:t>
      </w:r>
      <w:r w:rsidRPr="000F5C6B">
        <w:rPr>
          <w:sz w:val="24"/>
          <w:szCs w:val="24"/>
        </w:rPr>
        <w:t>because</w:t>
      </w:r>
      <w:r w:rsidRPr="000F5C6B">
        <w:rPr>
          <w:spacing w:val="-3"/>
          <w:sz w:val="24"/>
          <w:szCs w:val="24"/>
        </w:rPr>
        <w:t xml:space="preserve"> </w:t>
      </w:r>
      <w:r w:rsidRPr="000F5C6B">
        <w:rPr>
          <w:sz w:val="24"/>
          <w:szCs w:val="24"/>
        </w:rPr>
        <w:t>of</w:t>
      </w:r>
      <w:r w:rsidRPr="000F5C6B">
        <w:rPr>
          <w:spacing w:val="-3"/>
          <w:sz w:val="24"/>
          <w:szCs w:val="24"/>
        </w:rPr>
        <w:t xml:space="preserve"> </w:t>
      </w:r>
      <w:r w:rsidRPr="000F5C6B">
        <w:rPr>
          <w:sz w:val="24"/>
          <w:szCs w:val="24"/>
        </w:rPr>
        <w:t>a</w:t>
      </w:r>
      <w:r w:rsidRPr="000F5C6B">
        <w:rPr>
          <w:spacing w:val="-3"/>
          <w:sz w:val="24"/>
          <w:szCs w:val="24"/>
        </w:rPr>
        <w:t xml:space="preserve"> </w:t>
      </w:r>
      <w:r w:rsidRPr="000F5C6B">
        <w:rPr>
          <w:sz w:val="24"/>
          <w:szCs w:val="24"/>
        </w:rPr>
        <w:t>global</w:t>
      </w:r>
      <w:r w:rsidRPr="000F5C6B">
        <w:rPr>
          <w:spacing w:val="-2"/>
          <w:sz w:val="24"/>
          <w:szCs w:val="24"/>
        </w:rPr>
        <w:t xml:space="preserve"> </w:t>
      </w:r>
      <w:r w:rsidRPr="000F5C6B">
        <w:rPr>
          <w:sz w:val="24"/>
          <w:szCs w:val="24"/>
        </w:rPr>
        <w:t>slowdown</w:t>
      </w:r>
      <w:r w:rsidRPr="000F5C6B">
        <w:rPr>
          <w:spacing w:val="-3"/>
          <w:sz w:val="24"/>
          <w:szCs w:val="24"/>
        </w:rPr>
        <w:t xml:space="preserve"> </w:t>
      </w:r>
      <w:r w:rsidRPr="000F5C6B">
        <w:rPr>
          <w:sz w:val="24"/>
          <w:szCs w:val="24"/>
        </w:rPr>
        <w:t>brought</w:t>
      </w:r>
      <w:r w:rsidRPr="000F5C6B">
        <w:rPr>
          <w:spacing w:val="-3"/>
          <w:sz w:val="24"/>
          <w:szCs w:val="24"/>
        </w:rPr>
        <w:t xml:space="preserve"> </w:t>
      </w:r>
      <w:r w:rsidRPr="000F5C6B">
        <w:rPr>
          <w:sz w:val="24"/>
          <w:szCs w:val="24"/>
        </w:rPr>
        <w:t>on</w:t>
      </w:r>
      <w:r w:rsidRPr="000F5C6B">
        <w:rPr>
          <w:spacing w:val="-3"/>
          <w:sz w:val="24"/>
          <w:szCs w:val="24"/>
        </w:rPr>
        <w:t xml:space="preserve"> </w:t>
      </w:r>
      <w:r w:rsidRPr="000F5C6B">
        <w:rPr>
          <w:sz w:val="24"/>
          <w:szCs w:val="24"/>
        </w:rPr>
        <w:t>by</w:t>
      </w:r>
      <w:r w:rsidRPr="000F5C6B">
        <w:rPr>
          <w:spacing w:val="-3"/>
          <w:sz w:val="24"/>
          <w:szCs w:val="24"/>
        </w:rPr>
        <w:t xml:space="preserve"> </w:t>
      </w:r>
      <w:r w:rsidRPr="000F5C6B">
        <w:rPr>
          <w:sz w:val="24"/>
          <w:szCs w:val="24"/>
        </w:rPr>
        <w:t>the</w:t>
      </w:r>
      <w:r w:rsidRPr="000F5C6B">
        <w:rPr>
          <w:spacing w:val="-2"/>
          <w:sz w:val="24"/>
          <w:szCs w:val="24"/>
        </w:rPr>
        <w:t xml:space="preserve"> </w:t>
      </w:r>
      <w:r w:rsidRPr="000F5C6B">
        <w:rPr>
          <w:sz w:val="24"/>
          <w:szCs w:val="24"/>
        </w:rPr>
        <w:t>pandemic.</w:t>
      </w:r>
    </w:p>
    <w:p w14:paraId="173ADCF3" w14:textId="77777777" w:rsidR="000F5C6B" w:rsidRPr="000F5C6B" w:rsidRDefault="000F5C6B" w:rsidP="000F5C6B">
      <w:pPr>
        <w:pStyle w:val="BodyText"/>
        <w:spacing w:before="2"/>
        <w:rPr>
          <w:sz w:val="24"/>
          <w:szCs w:val="24"/>
        </w:rPr>
      </w:pPr>
    </w:p>
    <w:p w14:paraId="483B0E8C" w14:textId="77777777" w:rsidR="000F5C6B" w:rsidRPr="000F5C6B" w:rsidRDefault="000F5C6B" w:rsidP="000F5C6B">
      <w:pPr>
        <w:pStyle w:val="Heading2"/>
        <w:rPr>
          <w:sz w:val="24"/>
          <w:szCs w:val="24"/>
        </w:rPr>
      </w:pPr>
      <w:r w:rsidRPr="000F5C6B">
        <w:rPr>
          <w:sz w:val="24"/>
          <w:szCs w:val="24"/>
        </w:rPr>
        <w:t>Why not?</w:t>
      </w:r>
    </w:p>
    <w:p w14:paraId="1CA9FA83" w14:textId="43132565" w:rsidR="000F5C6B" w:rsidRPr="000F5C6B" w:rsidRDefault="000F5C6B" w:rsidP="000F5C6B">
      <w:pPr>
        <w:pStyle w:val="BodyText"/>
        <w:spacing w:before="1"/>
        <w:ind w:right="112"/>
        <w:rPr>
          <w:sz w:val="24"/>
          <w:szCs w:val="24"/>
        </w:rPr>
      </w:pPr>
      <w:r w:rsidRPr="000F5C6B">
        <w:rPr>
          <w:sz w:val="24"/>
          <w:szCs w:val="24"/>
        </w:rPr>
        <w:t>Unlike fossil-fuel power plants, solar and wind power plants only generate electricity when the sun shines and the wind blows. The batteries needed to store power for cloudy day</w:t>
      </w:r>
      <w:r w:rsidR="00DE421C">
        <w:rPr>
          <w:sz w:val="24"/>
          <w:szCs w:val="24"/>
        </w:rPr>
        <w:t>s</w:t>
      </w:r>
      <w:r w:rsidRPr="000F5C6B">
        <w:rPr>
          <w:sz w:val="24"/>
          <w:szCs w:val="24"/>
        </w:rPr>
        <w:t xml:space="preserve"> are improving rapidly but are still not cheap enough — or able to store power for long enough periods — to rely heavily on. A breakthrough in battery technology will be needed for solar and wind to become mainstays of electric grids. Geothermal energy, however, does not require battery storage and has enormous potential. The U.S. leads the world in geothermal electricity production, or the process of mining the heat from Earth's crust to produce electricity. Although it accounts for only 0.4 percent of total U.S. utility-scale electricity production, the technology could someday provide almost limitless amounts of power.</w:t>
      </w:r>
    </w:p>
    <w:p w14:paraId="481A4159" w14:textId="77777777" w:rsidR="000F5C6B" w:rsidRPr="000F5C6B" w:rsidRDefault="000F5C6B" w:rsidP="000F5C6B">
      <w:pPr>
        <w:pStyle w:val="BodyText"/>
        <w:spacing w:before="8"/>
        <w:rPr>
          <w:sz w:val="24"/>
          <w:szCs w:val="24"/>
        </w:rPr>
      </w:pPr>
    </w:p>
    <w:p w14:paraId="3249C3E2" w14:textId="77777777" w:rsidR="000F5C6B" w:rsidRPr="000F5C6B" w:rsidRDefault="000F5C6B" w:rsidP="000F5C6B">
      <w:pPr>
        <w:pStyle w:val="Heading2"/>
        <w:rPr>
          <w:sz w:val="24"/>
          <w:szCs w:val="24"/>
        </w:rPr>
      </w:pPr>
      <w:r w:rsidRPr="000F5C6B">
        <w:rPr>
          <w:sz w:val="24"/>
          <w:szCs w:val="24"/>
        </w:rPr>
        <w:t xml:space="preserve">Auto companies going </w:t>
      </w:r>
      <w:proofErr w:type="gramStart"/>
      <w:r w:rsidRPr="000F5C6B">
        <w:rPr>
          <w:sz w:val="24"/>
          <w:szCs w:val="24"/>
        </w:rPr>
        <w:t>electric</w:t>
      </w:r>
      <w:proofErr w:type="gramEnd"/>
    </w:p>
    <w:p w14:paraId="40517C11" w14:textId="6558F9C2" w:rsidR="00CF1B60" w:rsidRPr="000F5C6B" w:rsidRDefault="000F5C6B" w:rsidP="00F86CA1">
      <w:pPr>
        <w:pStyle w:val="BodyText"/>
        <w:spacing w:before="1"/>
        <w:ind w:right="101"/>
        <w:rPr>
          <w:sz w:val="24"/>
          <w:szCs w:val="24"/>
        </w:rPr>
      </w:pPr>
      <w:r w:rsidRPr="000F5C6B">
        <w:rPr>
          <w:sz w:val="24"/>
          <w:szCs w:val="24"/>
        </w:rPr>
        <w:t>Automakers are betting that electric vehicles (EVs) are the future. The switch is being powered by</w:t>
      </w:r>
      <w:r w:rsidR="00614BF6">
        <w:rPr>
          <w:sz w:val="24"/>
          <w:szCs w:val="24"/>
        </w:rPr>
        <w:t xml:space="preserve"> </w:t>
      </w:r>
      <w:r w:rsidRPr="000F5C6B">
        <w:rPr>
          <w:sz w:val="24"/>
          <w:szCs w:val="24"/>
        </w:rPr>
        <w:t>improvements in the lithium-ion batter</w:t>
      </w:r>
      <w:r w:rsidR="00614BF6">
        <w:rPr>
          <w:sz w:val="24"/>
          <w:szCs w:val="24"/>
        </w:rPr>
        <w:t xml:space="preserve">ies </w:t>
      </w:r>
      <w:r w:rsidRPr="000F5C6B">
        <w:rPr>
          <w:sz w:val="24"/>
          <w:szCs w:val="24"/>
        </w:rPr>
        <w:t>that fuel these cars. In 2020, the average price of lithium-ion batter</w:t>
      </w:r>
      <w:r w:rsidR="00614BF6">
        <w:rPr>
          <w:sz w:val="24"/>
          <w:szCs w:val="24"/>
        </w:rPr>
        <w:t>ies</w:t>
      </w:r>
      <w:r w:rsidRPr="000F5C6B">
        <w:rPr>
          <w:sz w:val="24"/>
          <w:szCs w:val="24"/>
        </w:rPr>
        <w:t xml:space="preserve"> fell to $137 per kilowatt-hour (kWh) — down 89 percent from 2010</w:t>
      </w:r>
      <w:r w:rsidR="007C2018">
        <w:rPr>
          <w:sz w:val="24"/>
          <w:szCs w:val="24"/>
        </w:rPr>
        <w:t xml:space="preserve">. </w:t>
      </w:r>
      <w:r w:rsidRPr="000F5C6B">
        <w:rPr>
          <w:sz w:val="24"/>
          <w:szCs w:val="24"/>
        </w:rPr>
        <w:t xml:space="preserve">Currently, EVs constitute only about 3 percent of the global auto </w:t>
      </w:r>
      <w:r w:rsidR="00331AFB" w:rsidRPr="000F5C6B">
        <w:rPr>
          <w:sz w:val="24"/>
          <w:szCs w:val="24"/>
        </w:rPr>
        <w:t>market but</w:t>
      </w:r>
      <w:r w:rsidRPr="000F5C6B">
        <w:rPr>
          <w:sz w:val="24"/>
          <w:szCs w:val="24"/>
        </w:rPr>
        <w:t xml:space="preserve"> falling battery-pack prices point to a much bigger future. President Biden has ordered </w:t>
      </w:r>
      <w:r w:rsidR="007C2018">
        <w:rPr>
          <w:sz w:val="24"/>
          <w:szCs w:val="24"/>
        </w:rPr>
        <w:t xml:space="preserve">his </w:t>
      </w:r>
      <w:r w:rsidRPr="000F5C6B">
        <w:rPr>
          <w:sz w:val="24"/>
          <w:szCs w:val="24"/>
        </w:rPr>
        <w:t>government</w:t>
      </w:r>
      <w:r w:rsidR="007C2018">
        <w:rPr>
          <w:sz w:val="24"/>
          <w:szCs w:val="24"/>
        </w:rPr>
        <w:t xml:space="preserve"> to</w:t>
      </w:r>
      <w:r w:rsidRPr="000F5C6B">
        <w:rPr>
          <w:sz w:val="24"/>
          <w:szCs w:val="24"/>
        </w:rPr>
        <w:t xml:space="preserve"> develop a plan to make its fleet of 645,000 vehicles go completely electric. General Motors recently announced that by 2035 it would make only EVs.</w:t>
      </w:r>
    </w:p>
    <w:sectPr w:rsidR="00CF1B60" w:rsidRPr="000F5C6B" w:rsidSect="00CD7AA0">
      <w:headerReference w:type="default" r:id="rId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515C" w14:textId="77777777" w:rsidR="00FD2FD4" w:rsidRDefault="00FD2FD4" w:rsidP="00EE48ED">
      <w:r>
        <w:separator/>
      </w:r>
    </w:p>
  </w:endnote>
  <w:endnote w:type="continuationSeparator" w:id="0">
    <w:p w14:paraId="62A6F464" w14:textId="77777777" w:rsidR="00FD2FD4" w:rsidRDefault="00FD2FD4" w:rsidP="00EE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CE0D0" w14:textId="77777777" w:rsidR="00FD2FD4" w:rsidRDefault="00FD2FD4" w:rsidP="00EE48ED">
      <w:r>
        <w:separator/>
      </w:r>
    </w:p>
  </w:footnote>
  <w:footnote w:type="continuationSeparator" w:id="0">
    <w:p w14:paraId="318CC35D" w14:textId="77777777" w:rsidR="00FD2FD4" w:rsidRDefault="00FD2FD4" w:rsidP="00EE4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0974" w14:textId="59BC444D" w:rsidR="00EE48ED" w:rsidRPr="00DC03EA" w:rsidRDefault="00EE48ED">
    <w:pPr>
      <w:pStyle w:val="Header"/>
      <w:rPr>
        <w:b/>
        <w:bCs/>
        <w:sz w:val="24"/>
        <w:szCs w:val="24"/>
      </w:rPr>
    </w:pPr>
    <w:r w:rsidRPr="00DC03EA">
      <w:rPr>
        <w:b/>
        <w:bCs/>
        <w:sz w:val="24"/>
        <w:szCs w:val="24"/>
      </w:rPr>
      <w:t xml:space="preserve">Question: </w:t>
    </w:r>
    <w:r w:rsidR="00614BF6">
      <w:rPr>
        <w:b/>
        <w:bCs/>
        <w:sz w:val="24"/>
        <w:szCs w:val="24"/>
      </w:rPr>
      <w:t>Can</w:t>
    </w:r>
    <w:r w:rsidRPr="00DC03EA">
      <w:rPr>
        <w:b/>
        <w:bCs/>
        <w:sz w:val="24"/>
        <w:szCs w:val="24"/>
      </w:rPr>
      <w:t xml:space="preserve"> renewable energy replace </w:t>
    </w:r>
    <w:r w:rsidR="00153C46">
      <w:rPr>
        <w:b/>
        <w:bCs/>
        <w:sz w:val="24"/>
        <w:szCs w:val="24"/>
      </w:rPr>
      <w:t>fossil fuels</w:t>
    </w:r>
    <w:r w:rsidRPr="00DC03EA">
      <w:rPr>
        <w:b/>
        <w:bCs/>
        <w:sz w:val="24"/>
        <w:szCs w:val="24"/>
      </w:rPr>
      <w:t>?</w:t>
    </w:r>
    <w:r w:rsidR="007C2018">
      <w:rPr>
        <w:b/>
        <w:bCs/>
        <w:sz w:val="24"/>
        <w:szCs w:val="24"/>
      </w:rPr>
      <w:t xml:space="preserve"> Why or why not?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E53B1"/>
    <w:multiLevelType w:val="hybridMultilevel"/>
    <w:tmpl w:val="FE20AE2C"/>
    <w:lvl w:ilvl="0" w:tplc="522CBED8">
      <w:start w:val="1"/>
      <w:numFmt w:val="decimal"/>
      <w:lvlText w:val="%1."/>
      <w:lvlJc w:val="left"/>
      <w:pPr>
        <w:ind w:left="355" w:hanging="240"/>
        <w:jc w:val="left"/>
      </w:pPr>
      <w:rPr>
        <w:rFonts w:ascii="Carlito" w:eastAsia="Carlito" w:hAnsi="Carlito" w:cs="Carlito" w:hint="default"/>
        <w:b/>
        <w:bCs/>
        <w:w w:val="100"/>
        <w:sz w:val="24"/>
        <w:szCs w:val="24"/>
        <w:lang w:val="en-US" w:eastAsia="en-US" w:bidi="ar-SA"/>
      </w:rPr>
    </w:lvl>
    <w:lvl w:ilvl="1" w:tplc="E0F8329C">
      <w:numFmt w:val="bullet"/>
      <w:lvlText w:val="•"/>
      <w:lvlJc w:val="left"/>
      <w:pPr>
        <w:ind w:left="1254" w:hanging="240"/>
      </w:pPr>
      <w:rPr>
        <w:rFonts w:hint="default"/>
        <w:lang w:val="en-US" w:eastAsia="en-US" w:bidi="ar-SA"/>
      </w:rPr>
    </w:lvl>
    <w:lvl w:ilvl="2" w:tplc="DB40DE0E">
      <w:numFmt w:val="bullet"/>
      <w:lvlText w:val="•"/>
      <w:lvlJc w:val="left"/>
      <w:pPr>
        <w:ind w:left="2148" w:hanging="240"/>
      </w:pPr>
      <w:rPr>
        <w:rFonts w:hint="default"/>
        <w:lang w:val="en-US" w:eastAsia="en-US" w:bidi="ar-SA"/>
      </w:rPr>
    </w:lvl>
    <w:lvl w:ilvl="3" w:tplc="58AE9006">
      <w:numFmt w:val="bullet"/>
      <w:lvlText w:val="•"/>
      <w:lvlJc w:val="left"/>
      <w:pPr>
        <w:ind w:left="3042" w:hanging="240"/>
      </w:pPr>
      <w:rPr>
        <w:rFonts w:hint="default"/>
        <w:lang w:val="en-US" w:eastAsia="en-US" w:bidi="ar-SA"/>
      </w:rPr>
    </w:lvl>
    <w:lvl w:ilvl="4" w:tplc="A90CA822">
      <w:numFmt w:val="bullet"/>
      <w:lvlText w:val="•"/>
      <w:lvlJc w:val="left"/>
      <w:pPr>
        <w:ind w:left="3936" w:hanging="240"/>
      </w:pPr>
      <w:rPr>
        <w:rFonts w:hint="default"/>
        <w:lang w:val="en-US" w:eastAsia="en-US" w:bidi="ar-SA"/>
      </w:rPr>
    </w:lvl>
    <w:lvl w:ilvl="5" w:tplc="A282CD82">
      <w:numFmt w:val="bullet"/>
      <w:lvlText w:val="•"/>
      <w:lvlJc w:val="left"/>
      <w:pPr>
        <w:ind w:left="4831" w:hanging="240"/>
      </w:pPr>
      <w:rPr>
        <w:rFonts w:hint="default"/>
        <w:lang w:val="en-US" w:eastAsia="en-US" w:bidi="ar-SA"/>
      </w:rPr>
    </w:lvl>
    <w:lvl w:ilvl="6" w:tplc="7208008A">
      <w:numFmt w:val="bullet"/>
      <w:lvlText w:val="•"/>
      <w:lvlJc w:val="left"/>
      <w:pPr>
        <w:ind w:left="5725" w:hanging="240"/>
      </w:pPr>
      <w:rPr>
        <w:rFonts w:hint="default"/>
        <w:lang w:val="en-US" w:eastAsia="en-US" w:bidi="ar-SA"/>
      </w:rPr>
    </w:lvl>
    <w:lvl w:ilvl="7" w:tplc="0CC8CBF6">
      <w:numFmt w:val="bullet"/>
      <w:lvlText w:val="•"/>
      <w:lvlJc w:val="left"/>
      <w:pPr>
        <w:ind w:left="6619" w:hanging="240"/>
      </w:pPr>
      <w:rPr>
        <w:rFonts w:hint="default"/>
        <w:lang w:val="en-US" w:eastAsia="en-US" w:bidi="ar-SA"/>
      </w:rPr>
    </w:lvl>
    <w:lvl w:ilvl="8" w:tplc="2744C02C">
      <w:numFmt w:val="bullet"/>
      <w:lvlText w:val="•"/>
      <w:lvlJc w:val="left"/>
      <w:pPr>
        <w:ind w:left="7513" w:hanging="240"/>
      </w:pPr>
      <w:rPr>
        <w:rFonts w:hint="default"/>
        <w:lang w:val="en-US" w:eastAsia="en-US" w:bidi="ar-SA"/>
      </w:rPr>
    </w:lvl>
  </w:abstractNum>
  <w:abstractNum w:abstractNumId="1" w15:restartNumberingAfterBreak="0">
    <w:nsid w:val="271051E9"/>
    <w:multiLevelType w:val="hybridMultilevel"/>
    <w:tmpl w:val="23B07E4A"/>
    <w:lvl w:ilvl="0" w:tplc="6C9AE992">
      <w:numFmt w:val="bullet"/>
      <w:lvlText w:val="―"/>
      <w:lvlJc w:val="left"/>
      <w:pPr>
        <w:ind w:left="379" w:hanging="276"/>
      </w:pPr>
      <w:rPr>
        <w:rFonts w:ascii="Times New Roman" w:eastAsia="Times New Roman" w:hAnsi="Times New Roman" w:cs="Times New Roman" w:hint="default"/>
        <w:w w:val="100"/>
        <w:sz w:val="22"/>
        <w:szCs w:val="22"/>
        <w:lang w:val="en-US" w:eastAsia="en-US" w:bidi="ar-SA"/>
      </w:rPr>
    </w:lvl>
    <w:lvl w:ilvl="1" w:tplc="07745072">
      <w:numFmt w:val="bullet"/>
      <w:lvlText w:val=""/>
      <w:lvlJc w:val="left"/>
      <w:pPr>
        <w:ind w:left="824" w:hanging="360"/>
      </w:pPr>
      <w:rPr>
        <w:rFonts w:ascii="Symbol" w:eastAsia="Symbol" w:hAnsi="Symbol" w:cs="Symbol" w:hint="default"/>
        <w:w w:val="100"/>
        <w:sz w:val="22"/>
        <w:szCs w:val="22"/>
        <w:lang w:val="en-US" w:eastAsia="en-US" w:bidi="ar-SA"/>
      </w:rPr>
    </w:lvl>
    <w:lvl w:ilvl="2" w:tplc="BB821AA6">
      <w:numFmt w:val="bullet"/>
      <w:lvlText w:val="•"/>
      <w:lvlJc w:val="left"/>
      <w:pPr>
        <w:ind w:left="1793" w:hanging="360"/>
      </w:pPr>
      <w:rPr>
        <w:rFonts w:hint="default"/>
        <w:lang w:val="en-US" w:eastAsia="en-US" w:bidi="ar-SA"/>
      </w:rPr>
    </w:lvl>
    <w:lvl w:ilvl="3" w:tplc="CFE074F2">
      <w:numFmt w:val="bullet"/>
      <w:lvlText w:val="•"/>
      <w:lvlJc w:val="left"/>
      <w:pPr>
        <w:ind w:left="2766" w:hanging="360"/>
      </w:pPr>
      <w:rPr>
        <w:rFonts w:hint="default"/>
        <w:lang w:val="en-US" w:eastAsia="en-US" w:bidi="ar-SA"/>
      </w:rPr>
    </w:lvl>
    <w:lvl w:ilvl="4" w:tplc="CA5487DE">
      <w:numFmt w:val="bullet"/>
      <w:lvlText w:val="•"/>
      <w:lvlJc w:val="left"/>
      <w:pPr>
        <w:ind w:left="3740" w:hanging="360"/>
      </w:pPr>
      <w:rPr>
        <w:rFonts w:hint="default"/>
        <w:lang w:val="en-US" w:eastAsia="en-US" w:bidi="ar-SA"/>
      </w:rPr>
    </w:lvl>
    <w:lvl w:ilvl="5" w:tplc="B670561A">
      <w:numFmt w:val="bullet"/>
      <w:lvlText w:val="•"/>
      <w:lvlJc w:val="left"/>
      <w:pPr>
        <w:ind w:left="4713" w:hanging="360"/>
      </w:pPr>
      <w:rPr>
        <w:rFonts w:hint="default"/>
        <w:lang w:val="en-US" w:eastAsia="en-US" w:bidi="ar-SA"/>
      </w:rPr>
    </w:lvl>
    <w:lvl w:ilvl="6" w:tplc="836AD772">
      <w:numFmt w:val="bullet"/>
      <w:lvlText w:val="•"/>
      <w:lvlJc w:val="left"/>
      <w:pPr>
        <w:ind w:left="5686" w:hanging="360"/>
      </w:pPr>
      <w:rPr>
        <w:rFonts w:hint="default"/>
        <w:lang w:val="en-US" w:eastAsia="en-US" w:bidi="ar-SA"/>
      </w:rPr>
    </w:lvl>
    <w:lvl w:ilvl="7" w:tplc="D84214CC">
      <w:numFmt w:val="bullet"/>
      <w:lvlText w:val="•"/>
      <w:lvlJc w:val="left"/>
      <w:pPr>
        <w:ind w:left="6660" w:hanging="360"/>
      </w:pPr>
      <w:rPr>
        <w:rFonts w:hint="default"/>
        <w:lang w:val="en-US" w:eastAsia="en-US" w:bidi="ar-SA"/>
      </w:rPr>
    </w:lvl>
    <w:lvl w:ilvl="8" w:tplc="5B621968">
      <w:numFmt w:val="bullet"/>
      <w:lvlText w:val="•"/>
      <w:lvlJc w:val="left"/>
      <w:pPr>
        <w:ind w:left="7633" w:hanging="360"/>
      </w:pPr>
      <w:rPr>
        <w:rFonts w:hint="default"/>
        <w:lang w:val="en-US" w:eastAsia="en-US" w:bidi="ar-SA"/>
      </w:rPr>
    </w:lvl>
  </w:abstractNum>
  <w:abstractNum w:abstractNumId="2" w15:restartNumberingAfterBreak="0">
    <w:nsid w:val="386714DC"/>
    <w:multiLevelType w:val="hybridMultilevel"/>
    <w:tmpl w:val="C95C66D6"/>
    <w:lvl w:ilvl="0" w:tplc="86749098">
      <w:numFmt w:val="bullet"/>
      <w:lvlText w:val=""/>
      <w:lvlJc w:val="left"/>
      <w:pPr>
        <w:ind w:left="824" w:hanging="360"/>
      </w:pPr>
      <w:rPr>
        <w:rFonts w:ascii="Symbol" w:eastAsia="Symbol" w:hAnsi="Symbol" w:cs="Symbol" w:hint="default"/>
        <w:w w:val="100"/>
        <w:sz w:val="22"/>
        <w:szCs w:val="22"/>
        <w:lang w:val="en-US" w:eastAsia="en-US" w:bidi="ar-SA"/>
      </w:rPr>
    </w:lvl>
    <w:lvl w:ilvl="1" w:tplc="B0D8E0BE">
      <w:numFmt w:val="bullet"/>
      <w:lvlText w:val="•"/>
      <w:lvlJc w:val="left"/>
      <w:pPr>
        <w:ind w:left="1694" w:hanging="360"/>
      </w:pPr>
      <w:rPr>
        <w:rFonts w:hint="default"/>
        <w:lang w:val="en-US" w:eastAsia="en-US" w:bidi="ar-SA"/>
      </w:rPr>
    </w:lvl>
    <w:lvl w:ilvl="2" w:tplc="758AA99A">
      <w:numFmt w:val="bullet"/>
      <w:lvlText w:val="•"/>
      <w:lvlJc w:val="left"/>
      <w:pPr>
        <w:ind w:left="2568" w:hanging="360"/>
      </w:pPr>
      <w:rPr>
        <w:rFonts w:hint="default"/>
        <w:lang w:val="en-US" w:eastAsia="en-US" w:bidi="ar-SA"/>
      </w:rPr>
    </w:lvl>
    <w:lvl w:ilvl="3" w:tplc="FBF451A0">
      <w:numFmt w:val="bullet"/>
      <w:lvlText w:val="•"/>
      <w:lvlJc w:val="left"/>
      <w:pPr>
        <w:ind w:left="3442" w:hanging="360"/>
      </w:pPr>
      <w:rPr>
        <w:rFonts w:hint="default"/>
        <w:lang w:val="en-US" w:eastAsia="en-US" w:bidi="ar-SA"/>
      </w:rPr>
    </w:lvl>
    <w:lvl w:ilvl="4" w:tplc="E7DC9F86">
      <w:numFmt w:val="bullet"/>
      <w:lvlText w:val="•"/>
      <w:lvlJc w:val="left"/>
      <w:pPr>
        <w:ind w:left="4316" w:hanging="360"/>
      </w:pPr>
      <w:rPr>
        <w:rFonts w:hint="default"/>
        <w:lang w:val="en-US" w:eastAsia="en-US" w:bidi="ar-SA"/>
      </w:rPr>
    </w:lvl>
    <w:lvl w:ilvl="5" w:tplc="53205DDA">
      <w:numFmt w:val="bullet"/>
      <w:lvlText w:val="•"/>
      <w:lvlJc w:val="left"/>
      <w:pPr>
        <w:ind w:left="5190" w:hanging="360"/>
      </w:pPr>
      <w:rPr>
        <w:rFonts w:hint="default"/>
        <w:lang w:val="en-US" w:eastAsia="en-US" w:bidi="ar-SA"/>
      </w:rPr>
    </w:lvl>
    <w:lvl w:ilvl="6" w:tplc="F5BA7850">
      <w:numFmt w:val="bullet"/>
      <w:lvlText w:val="•"/>
      <w:lvlJc w:val="left"/>
      <w:pPr>
        <w:ind w:left="6064" w:hanging="360"/>
      </w:pPr>
      <w:rPr>
        <w:rFonts w:hint="default"/>
        <w:lang w:val="en-US" w:eastAsia="en-US" w:bidi="ar-SA"/>
      </w:rPr>
    </w:lvl>
    <w:lvl w:ilvl="7" w:tplc="25CECF88">
      <w:numFmt w:val="bullet"/>
      <w:lvlText w:val="•"/>
      <w:lvlJc w:val="left"/>
      <w:pPr>
        <w:ind w:left="6938" w:hanging="360"/>
      </w:pPr>
      <w:rPr>
        <w:rFonts w:hint="default"/>
        <w:lang w:val="en-US" w:eastAsia="en-US" w:bidi="ar-SA"/>
      </w:rPr>
    </w:lvl>
    <w:lvl w:ilvl="8" w:tplc="14207BE0">
      <w:numFmt w:val="bullet"/>
      <w:lvlText w:val="•"/>
      <w:lvlJc w:val="left"/>
      <w:pPr>
        <w:ind w:left="7812" w:hanging="360"/>
      </w:pPr>
      <w:rPr>
        <w:rFonts w:hint="default"/>
        <w:lang w:val="en-US" w:eastAsia="en-US" w:bidi="ar-SA"/>
      </w:rPr>
    </w:lvl>
  </w:abstractNum>
  <w:abstractNum w:abstractNumId="3" w15:restartNumberingAfterBreak="0">
    <w:nsid w:val="65147A90"/>
    <w:multiLevelType w:val="hybridMultilevel"/>
    <w:tmpl w:val="90C07C26"/>
    <w:lvl w:ilvl="0" w:tplc="398C1B24">
      <w:start w:val="1"/>
      <w:numFmt w:val="decimal"/>
      <w:lvlText w:val="%1."/>
      <w:lvlJc w:val="left"/>
      <w:pPr>
        <w:ind w:left="355" w:hanging="240"/>
        <w:jc w:val="left"/>
      </w:pPr>
      <w:rPr>
        <w:rFonts w:ascii="Carlito" w:eastAsia="Carlito" w:hAnsi="Carlito" w:cs="Carlito" w:hint="default"/>
        <w:b/>
        <w:bCs/>
        <w:w w:val="100"/>
        <w:sz w:val="24"/>
        <w:szCs w:val="24"/>
        <w:lang w:val="en-US" w:eastAsia="en-US" w:bidi="ar-SA"/>
      </w:rPr>
    </w:lvl>
    <w:lvl w:ilvl="1" w:tplc="7ED64B10">
      <w:numFmt w:val="bullet"/>
      <w:lvlText w:val="•"/>
      <w:lvlJc w:val="left"/>
      <w:pPr>
        <w:ind w:left="1254" w:hanging="240"/>
      </w:pPr>
      <w:rPr>
        <w:rFonts w:hint="default"/>
        <w:lang w:val="en-US" w:eastAsia="en-US" w:bidi="ar-SA"/>
      </w:rPr>
    </w:lvl>
    <w:lvl w:ilvl="2" w:tplc="1A8498EC">
      <w:numFmt w:val="bullet"/>
      <w:lvlText w:val="•"/>
      <w:lvlJc w:val="left"/>
      <w:pPr>
        <w:ind w:left="2148" w:hanging="240"/>
      </w:pPr>
      <w:rPr>
        <w:rFonts w:hint="default"/>
        <w:lang w:val="en-US" w:eastAsia="en-US" w:bidi="ar-SA"/>
      </w:rPr>
    </w:lvl>
    <w:lvl w:ilvl="3" w:tplc="2B025E76">
      <w:numFmt w:val="bullet"/>
      <w:lvlText w:val="•"/>
      <w:lvlJc w:val="left"/>
      <w:pPr>
        <w:ind w:left="3042" w:hanging="240"/>
      </w:pPr>
      <w:rPr>
        <w:rFonts w:hint="default"/>
        <w:lang w:val="en-US" w:eastAsia="en-US" w:bidi="ar-SA"/>
      </w:rPr>
    </w:lvl>
    <w:lvl w:ilvl="4" w:tplc="48426B14">
      <w:numFmt w:val="bullet"/>
      <w:lvlText w:val="•"/>
      <w:lvlJc w:val="left"/>
      <w:pPr>
        <w:ind w:left="3936" w:hanging="240"/>
      </w:pPr>
      <w:rPr>
        <w:rFonts w:hint="default"/>
        <w:lang w:val="en-US" w:eastAsia="en-US" w:bidi="ar-SA"/>
      </w:rPr>
    </w:lvl>
    <w:lvl w:ilvl="5" w:tplc="44DE7B56">
      <w:numFmt w:val="bullet"/>
      <w:lvlText w:val="•"/>
      <w:lvlJc w:val="left"/>
      <w:pPr>
        <w:ind w:left="4831" w:hanging="240"/>
      </w:pPr>
      <w:rPr>
        <w:rFonts w:hint="default"/>
        <w:lang w:val="en-US" w:eastAsia="en-US" w:bidi="ar-SA"/>
      </w:rPr>
    </w:lvl>
    <w:lvl w:ilvl="6" w:tplc="17D46110">
      <w:numFmt w:val="bullet"/>
      <w:lvlText w:val="•"/>
      <w:lvlJc w:val="left"/>
      <w:pPr>
        <w:ind w:left="5725" w:hanging="240"/>
      </w:pPr>
      <w:rPr>
        <w:rFonts w:hint="default"/>
        <w:lang w:val="en-US" w:eastAsia="en-US" w:bidi="ar-SA"/>
      </w:rPr>
    </w:lvl>
    <w:lvl w:ilvl="7" w:tplc="22F6ACF6">
      <w:numFmt w:val="bullet"/>
      <w:lvlText w:val="•"/>
      <w:lvlJc w:val="left"/>
      <w:pPr>
        <w:ind w:left="6619" w:hanging="240"/>
      </w:pPr>
      <w:rPr>
        <w:rFonts w:hint="default"/>
        <w:lang w:val="en-US" w:eastAsia="en-US" w:bidi="ar-SA"/>
      </w:rPr>
    </w:lvl>
    <w:lvl w:ilvl="8" w:tplc="CED20C76">
      <w:numFmt w:val="bullet"/>
      <w:lvlText w:val="•"/>
      <w:lvlJc w:val="left"/>
      <w:pPr>
        <w:ind w:left="7513" w:hanging="240"/>
      </w:pPr>
      <w:rPr>
        <w:rFonts w:hint="default"/>
        <w:lang w:val="en-US" w:eastAsia="en-US" w:bidi="ar-S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779"/>
    <w:rsid w:val="000F5C6B"/>
    <w:rsid w:val="00116779"/>
    <w:rsid w:val="00153C46"/>
    <w:rsid w:val="0017172A"/>
    <w:rsid w:val="00183EFD"/>
    <w:rsid w:val="001E039C"/>
    <w:rsid w:val="00331AFB"/>
    <w:rsid w:val="00560BAD"/>
    <w:rsid w:val="00614BF6"/>
    <w:rsid w:val="00627844"/>
    <w:rsid w:val="007034A7"/>
    <w:rsid w:val="007968BB"/>
    <w:rsid w:val="007C2018"/>
    <w:rsid w:val="009142D2"/>
    <w:rsid w:val="00917776"/>
    <w:rsid w:val="00C5726B"/>
    <w:rsid w:val="00CC5266"/>
    <w:rsid w:val="00CD7AA0"/>
    <w:rsid w:val="00CF1B60"/>
    <w:rsid w:val="00D5705D"/>
    <w:rsid w:val="00DC03EA"/>
    <w:rsid w:val="00DE421C"/>
    <w:rsid w:val="00E34A67"/>
    <w:rsid w:val="00EE48ED"/>
    <w:rsid w:val="00F86CA1"/>
    <w:rsid w:val="00FD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45E2E"/>
  <w15:chartTrackingRefBased/>
  <w15:docId w15:val="{D83AE83C-EBF4-47D1-9686-18730EF0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39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1E039C"/>
    <w:pPr>
      <w:ind w:left="355" w:hanging="241"/>
      <w:outlineLvl w:val="0"/>
    </w:pPr>
    <w:rPr>
      <w:rFonts w:ascii="Carlito" w:eastAsia="Carlito" w:hAnsi="Carlito" w:cs="Carlito"/>
      <w:b/>
      <w:bCs/>
      <w:sz w:val="24"/>
      <w:szCs w:val="24"/>
    </w:rPr>
  </w:style>
  <w:style w:type="paragraph" w:styleId="Heading2">
    <w:name w:val="heading 2"/>
    <w:basedOn w:val="Normal"/>
    <w:link w:val="Heading2Char"/>
    <w:uiPriority w:val="9"/>
    <w:unhideWhenUsed/>
    <w:qFormat/>
    <w:rsid w:val="001E039C"/>
    <w:pPr>
      <w:spacing w:before="1"/>
      <w:ind w:left="10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39C"/>
    <w:rPr>
      <w:rFonts w:ascii="Carlito" w:eastAsia="Carlito" w:hAnsi="Carlito" w:cs="Carlito"/>
      <w:b/>
      <w:bCs/>
      <w:sz w:val="24"/>
      <w:szCs w:val="24"/>
    </w:rPr>
  </w:style>
  <w:style w:type="character" w:customStyle="1" w:styleId="Heading2Char">
    <w:name w:val="Heading 2 Char"/>
    <w:basedOn w:val="DefaultParagraphFont"/>
    <w:link w:val="Heading2"/>
    <w:uiPriority w:val="9"/>
    <w:rsid w:val="001E039C"/>
    <w:rPr>
      <w:rFonts w:ascii="Times New Roman" w:eastAsia="Times New Roman" w:hAnsi="Times New Roman" w:cs="Times New Roman"/>
      <w:b/>
      <w:bCs/>
    </w:rPr>
  </w:style>
  <w:style w:type="paragraph" w:styleId="BodyText">
    <w:name w:val="Body Text"/>
    <w:basedOn w:val="Normal"/>
    <w:link w:val="BodyTextChar"/>
    <w:uiPriority w:val="1"/>
    <w:qFormat/>
    <w:rsid w:val="001E039C"/>
    <w:pPr>
      <w:ind w:left="104"/>
    </w:pPr>
  </w:style>
  <w:style w:type="character" w:customStyle="1" w:styleId="BodyTextChar">
    <w:name w:val="Body Text Char"/>
    <w:basedOn w:val="DefaultParagraphFont"/>
    <w:link w:val="BodyText"/>
    <w:uiPriority w:val="1"/>
    <w:rsid w:val="001E039C"/>
    <w:rPr>
      <w:rFonts w:ascii="Times New Roman" w:eastAsia="Times New Roman" w:hAnsi="Times New Roman" w:cs="Times New Roman"/>
    </w:rPr>
  </w:style>
  <w:style w:type="paragraph" w:styleId="ListParagraph">
    <w:name w:val="List Paragraph"/>
    <w:basedOn w:val="Normal"/>
    <w:uiPriority w:val="1"/>
    <w:qFormat/>
    <w:rsid w:val="001E039C"/>
    <w:pPr>
      <w:ind w:left="824" w:hanging="361"/>
    </w:pPr>
    <w:rPr>
      <w:rFonts w:ascii="Carlito" w:eastAsia="Carlito" w:hAnsi="Carlito" w:cs="Carlito"/>
    </w:rPr>
  </w:style>
  <w:style w:type="paragraph" w:styleId="Header">
    <w:name w:val="header"/>
    <w:basedOn w:val="Normal"/>
    <w:link w:val="HeaderChar"/>
    <w:uiPriority w:val="99"/>
    <w:unhideWhenUsed/>
    <w:rsid w:val="00EE48ED"/>
    <w:pPr>
      <w:tabs>
        <w:tab w:val="center" w:pos="4680"/>
        <w:tab w:val="right" w:pos="9360"/>
      </w:tabs>
    </w:pPr>
  </w:style>
  <w:style w:type="character" w:customStyle="1" w:styleId="HeaderChar">
    <w:name w:val="Header Char"/>
    <w:basedOn w:val="DefaultParagraphFont"/>
    <w:link w:val="Header"/>
    <w:uiPriority w:val="99"/>
    <w:rsid w:val="00EE48ED"/>
    <w:rPr>
      <w:rFonts w:ascii="Times New Roman" w:eastAsia="Times New Roman" w:hAnsi="Times New Roman" w:cs="Times New Roman"/>
    </w:rPr>
  </w:style>
  <w:style w:type="paragraph" w:styleId="Footer">
    <w:name w:val="footer"/>
    <w:basedOn w:val="Normal"/>
    <w:link w:val="FooterChar"/>
    <w:uiPriority w:val="99"/>
    <w:unhideWhenUsed/>
    <w:rsid w:val="00EE48ED"/>
    <w:pPr>
      <w:tabs>
        <w:tab w:val="center" w:pos="4680"/>
        <w:tab w:val="right" w:pos="9360"/>
      </w:tabs>
    </w:pPr>
  </w:style>
  <w:style w:type="character" w:customStyle="1" w:styleId="FooterChar">
    <w:name w:val="Footer Char"/>
    <w:basedOn w:val="DefaultParagraphFont"/>
    <w:link w:val="Footer"/>
    <w:uiPriority w:val="99"/>
    <w:rsid w:val="00EE48E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Butterworth</dc:creator>
  <cp:keywords/>
  <dc:description/>
  <cp:lastModifiedBy>Andrew Butterworth</cp:lastModifiedBy>
  <cp:revision>24</cp:revision>
  <dcterms:created xsi:type="dcterms:W3CDTF">2021-04-27T21:42:00Z</dcterms:created>
  <dcterms:modified xsi:type="dcterms:W3CDTF">2021-04-27T22:05:00Z</dcterms:modified>
</cp:coreProperties>
</file>